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2" w:rsidRDefault="00D80EF2" w:rsidP="00262167">
      <w:pPr>
        <w:jc w:val="center"/>
        <w:rPr>
          <w:rFonts w:ascii="Arial Narrow" w:hAnsi="Arial Narrow"/>
          <w:b/>
        </w:rPr>
      </w:pPr>
    </w:p>
    <w:p w:rsidR="00D80EF2" w:rsidRDefault="00D80EF2" w:rsidP="00262167">
      <w:pPr>
        <w:jc w:val="center"/>
        <w:rPr>
          <w:rFonts w:ascii="Arial Narrow" w:hAnsi="Arial Narrow"/>
          <w:b/>
        </w:rPr>
      </w:pPr>
    </w:p>
    <w:p w:rsidR="00262167" w:rsidRPr="00611D23" w:rsidRDefault="00262167" w:rsidP="00262167">
      <w:pPr>
        <w:jc w:val="center"/>
        <w:rPr>
          <w:rFonts w:ascii="Arial Narrow" w:hAnsi="Arial Narrow"/>
          <w:b/>
          <w:sz w:val="28"/>
          <w:szCs w:val="28"/>
        </w:rPr>
      </w:pPr>
      <w:r w:rsidRPr="00611D23">
        <w:rPr>
          <w:rFonts w:ascii="Arial Narrow" w:hAnsi="Arial Narrow"/>
          <w:b/>
          <w:sz w:val="28"/>
          <w:szCs w:val="28"/>
        </w:rPr>
        <w:t>THE UNITED REPUBLIC OF TANZANIA</w:t>
      </w:r>
    </w:p>
    <w:p w:rsidR="00262167" w:rsidRPr="00611D23" w:rsidRDefault="00262167" w:rsidP="00262167">
      <w:pPr>
        <w:jc w:val="center"/>
        <w:rPr>
          <w:rFonts w:ascii="Arial Narrow" w:hAnsi="Arial Narrow"/>
          <w:b/>
          <w:sz w:val="28"/>
          <w:szCs w:val="28"/>
        </w:rPr>
      </w:pPr>
      <w:r w:rsidRPr="00611D23">
        <w:rPr>
          <w:rFonts w:ascii="Arial Narrow" w:hAnsi="Arial Narrow"/>
          <w:b/>
          <w:sz w:val="28"/>
          <w:szCs w:val="28"/>
        </w:rPr>
        <w:t>PRESIDENT’S OFFICE</w:t>
      </w:r>
    </w:p>
    <w:p w:rsidR="00262167" w:rsidRPr="00611D23" w:rsidRDefault="00262167" w:rsidP="00262167">
      <w:pPr>
        <w:jc w:val="center"/>
        <w:rPr>
          <w:rFonts w:ascii="Arial Narrow" w:hAnsi="Arial Narrow"/>
          <w:b/>
          <w:sz w:val="28"/>
          <w:szCs w:val="28"/>
        </w:rPr>
      </w:pPr>
      <w:r w:rsidRPr="00611D23">
        <w:rPr>
          <w:rFonts w:ascii="Arial Narrow" w:hAnsi="Arial Narrow"/>
          <w:b/>
          <w:sz w:val="28"/>
          <w:szCs w:val="28"/>
        </w:rPr>
        <w:t>REGIONAL ADMINISTRATION AND LOCAL GOVERNMENT</w:t>
      </w:r>
    </w:p>
    <w:p w:rsidR="00262167" w:rsidRPr="00242364" w:rsidRDefault="00262167" w:rsidP="00262167">
      <w:pPr>
        <w:jc w:val="center"/>
        <w:rPr>
          <w:rFonts w:ascii="Arial Narrow" w:hAnsi="Arial Narrow" w:cs="Book Antiqua"/>
          <w:b/>
          <w:bCs/>
        </w:rPr>
      </w:pPr>
    </w:p>
    <w:p w:rsidR="00262167" w:rsidRPr="00242364" w:rsidRDefault="00262167" w:rsidP="00262167">
      <w:pPr>
        <w:jc w:val="center"/>
        <w:rPr>
          <w:rFonts w:ascii="Arial Narrow" w:hAnsi="Arial Narrow"/>
          <w:b/>
        </w:rPr>
      </w:pPr>
      <w:proofErr w:type="spellStart"/>
      <w:r w:rsidRPr="00242364">
        <w:rPr>
          <w:rFonts w:ascii="Arial Narrow" w:hAnsi="Arial Narrow"/>
          <w:b/>
        </w:rPr>
        <w:t>RUNGWE</w:t>
      </w:r>
      <w:proofErr w:type="spellEnd"/>
      <w:r w:rsidRPr="00242364">
        <w:rPr>
          <w:rFonts w:ascii="Arial Narrow" w:hAnsi="Arial Narrow"/>
          <w:b/>
        </w:rPr>
        <w:t xml:space="preserve"> DISTRICT COUNCIL</w:t>
      </w:r>
    </w:p>
    <w:p w:rsidR="00DA7DFB" w:rsidRPr="00CD0E88" w:rsidRDefault="00295E9C" w:rsidP="00DA7DFB">
      <w:pPr>
        <w:tabs>
          <w:tab w:val="left" w:pos="11412"/>
        </w:tabs>
        <w:ind w:right="360"/>
        <w:jc w:val="center"/>
        <w:rPr>
          <w:rFonts w:ascii="Maiandra GD" w:hAnsi="Maiandra GD"/>
          <w:b/>
        </w:rPr>
      </w:pPr>
      <w:r w:rsidRPr="00295E9C">
        <w:rPr>
          <w:rFonts w:ascii="Maiandra GD" w:hAnsi="Maiandra GD"/>
          <w:b/>
          <w:bCs/>
          <w:noProof/>
        </w:rPr>
        <w:pict>
          <v:group id="_x0000_s1031" style="position:absolute;left:0;text-align:left;margin-left:153pt;margin-top:10.55pt;width:106.35pt;height:83.95pt;z-index:251664384" coordorigin="5220,4272" coordsize="1800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80;top:4272;width:1236;height:1335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5220;top:5532;width:1800;height:195" fillcolor="black" stroked="f">
              <v:shadow color="silver" offset="3pt"/>
              <v:textpath style="font-family:&quot;Arial&quot;;font-size:8pt;font-weight:bold;v-text-kern:t" trim="t" fitpath="t" string="Rungwe District Council"/>
            </v:shape>
          </v:group>
          <o:OLEObject Type="Embed" ProgID="PBrush" ShapeID="_x0000_s1032" DrawAspect="Content" ObjectID="_1591095385" r:id="rId6"/>
        </w:pict>
      </w:r>
      <w:r>
        <w:rPr>
          <w:rFonts w:ascii="Maiandra GD" w:hAnsi="Maiandra G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6pt;margin-top:10.55pt;width:198pt;height:74.5pt;z-index:251662336" filled="f" stroked="f">
            <v:textbox style="mso-next-textbox:#_x0000_s1029">
              <w:txbxContent>
                <w:p w:rsidR="00DA7DFB" w:rsidRDefault="00DA7DFB" w:rsidP="00DA7DFB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A7DFB" w:rsidRPr="0093606F" w:rsidRDefault="00DA7DFB" w:rsidP="00DA7DF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District Executive Director’s Office</w:t>
                  </w:r>
                  <w:r w:rsidRPr="0093606F">
                    <w:rPr>
                      <w:rFonts w:ascii="Arial" w:hAnsi="Arial" w:cs="Arial"/>
                      <w:sz w:val="22"/>
                    </w:rPr>
                    <w:t>,</w:t>
                  </w:r>
                </w:p>
                <w:p w:rsidR="00DA7DFB" w:rsidRDefault="00DA7DFB" w:rsidP="00DA7DF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</w:t>
                  </w:r>
                  <w:r w:rsidRPr="0093606F">
                    <w:rPr>
                      <w:rFonts w:ascii="Arial" w:hAnsi="Arial" w:cs="Arial"/>
                      <w:sz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P.O. Box148,</w:t>
                  </w:r>
                </w:p>
                <w:p w:rsidR="00DA7DFB" w:rsidRDefault="00DA7DFB" w:rsidP="00DA7DFB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TUKUYU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.</w:t>
                  </w:r>
                  <w:proofErr w:type="gramEnd"/>
                </w:p>
                <w:p w:rsidR="00DA7DFB" w:rsidRDefault="00DA7DFB" w:rsidP="00DA7DFB">
                  <w:pPr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Maiandra GD" w:hAnsi="Maiandra GD"/>
          <w:b/>
          <w:noProof/>
        </w:rPr>
        <w:pict>
          <v:shape id="_x0000_s1030" type="#_x0000_t202" style="position:absolute;left:0;text-align:left;margin-left:0;margin-top:10.55pt;width:153pt;height:65.5pt;z-index:251663360" filled="f" stroked="f">
            <v:textbox style="mso-next-textbox:#_x0000_s1030">
              <w:txbxContent>
                <w:p w:rsidR="00DA7DFB" w:rsidRDefault="00DA7DFB" w:rsidP="00DA7DF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Telephone: 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+255 25 255257</w:t>
                  </w:r>
                </w:p>
                <w:p w:rsidR="00DA7DFB" w:rsidRPr="00DA7DFB" w:rsidRDefault="00DA7DFB" w:rsidP="00DA7DF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Fax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:+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2552586</w:t>
                  </w:r>
                </w:p>
              </w:txbxContent>
            </v:textbox>
          </v:shape>
        </w:pict>
      </w:r>
    </w:p>
    <w:p w:rsidR="00DA7DFB" w:rsidRPr="00CD0E88" w:rsidRDefault="00DA7DFB" w:rsidP="00DA7DFB">
      <w:pPr>
        <w:jc w:val="center"/>
        <w:rPr>
          <w:rFonts w:ascii="Maiandra GD" w:hAnsi="Maiandra GD"/>
          <w:b/>
        </w:rPr>
      </w:pPr>
    </w:p>
    <w:p w:rsidR="00DA7DFB" w:rsidRPr="00CD0E88" w:rsidRDefault="00DA7DFB" w:rsidP="00DA7DFB">
      <w:pPr>
        <w:pStyle w:val="Title"/>
        <w:rPr>
          <w:rFonts w:ascii="Maiandra GD" w:hAnsi="Maiandra GD"/>
          <w:sz w:val="24"/>
        </w:rPr>
      </w:pPr>
    </w:p>
    <w:p w:rsidR="00DA7DFB" w:rsidRPr="00CD0E88" w:rsidRDefault="00DA7DFB" w:rsidP="00DA7DFB">
      <w:pPr>
        <w:jc w:val="center"/>
        <w:rPr>
          <w:rFonts w:ascii="Maiandra GD" w:hAnsi="Maiandra GD"/>
          <w:b/>
        </w:rPr>
      </w:pPr>
    </w:p>
    <w:p w:rsidR="00DA7DFB" w:rsidRPr="00CD0E88" w:rsidRDefault="00DA7DFB" w:rsidP="00DA7DFB">
      <w:pPr>
        <w:jc w:val="center"/>
        <w:rPr>
          <w:rFonts w:ascii="Maiandra GD" w:hAnsi="Maiandra GD"/>
          <w:b/>
        </w:rPr>
      </w:pPr>
    </w:p>
    <w:p w:rsidR="00DA7DFB" w:rsidRPr="00CD0E88" w:rsidRDefault="00DA7DFB" w:rsidP="00DA7DFB">
      <w:pPr>
        <w:jc w:val="center"/>
        <w:rPr>
          <w:rFonts w:ascii="Maiandra GD" w:hAnsi="Maiandra GD"/>
          <w:b/>
        </w:rPr>
      </w:pPr>
    </w:p>
    <w:p w:rsidR="00DA7DFB" w:rsidRDefault="00DA7DFB" w:rsidP="00DA7DFB">
      <w:pPr>
        <w:jc w:val="center"/>
        <w:rPr>
          <w:rFonts w:ascii="Maiandra GD" w:hAnsi="Maiandra GD" w:cs="Arial"/>
          <w:b/>
          <w:iCs/>
        </w:rPr>
      </w:pPr>
    </w:p>
    <w:p w:rsidR="00DA7DFB" w:rsidRDefault="00DA7DFB" w:rsidP="00262167">
      <w:pPr>
        <w:ind w:left="1430" w:hanging="1430"/>
        <w:jc w:val="both"/>
        <w:rPr>
          <w:rFonts w:ascii="Arial Narrow" w:hAnsi="Arial Narrow" w:cs="Book Antiqua"/>
          <w:b/>
          <w:bCs/>
        </w:rPr>
      </w:pPr>
    </w:p>
    <w:p w:rsidR="00611D23" w:rsidRDefault="00611D23" w:rsidP="002E542A">
      <w:pPr>
        <w:pStyle w:val="heading2Normal14pt"/>
        <w:rPr>
          <w:rFonts w:ascii="Arial Narrow" w:hAnsi="Arial Narrow" w:cs="Book Antiqua"/>
          <w:bCs/>
        </w:rPr>
      </w:pP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>
        <w:rPr>
          <w:rFonts w:ascii="Arial Narrow" w:hAnsi="Arial Narrow" w:cs="Book Antiqua"/>
          <w:bCs/>
        </w:rPr>
        <w:tab/>
      </w:r>
      <w:r w:rsidRPr="00611D23">
        <w:rPr>
          <w:rFonts w:ascii="Arial Narrow" w:hAnsi="Arial Narrow" w:cs="Book Antiqua"/>
          <w:b w:val="0"/>
          <w:bCs/>
        </w:rPr>
        <w:t>Date</w:t>
      </w:r>
      <w:r>
        <w:rPr>
          <w:rFonts w:ascii="Arial Narrow" w:hAnsi="Arial Narrow" w:cs="Book Antiqua"/>
          <w:bCs/>
        </w:rPr>
        <w:t xml:space="preserve">: </w:t>
      </w:r>
      <w:r w:rsidRPr="00611D23">
        <w:rPr>
          <w:rFonts w:ascii="Arial Narrow" w:hAnsi="Arial Narrow" w:cs="Book Antiqua"/>
          <w:b w:val="0"/>
          <w:bCs/>
        </w:rPr>
        <w:t>1</w:t>
      </w:r>
      <w:r w:rsidR="00DA7DFB">
        <w:rPr>
          <w:rFonts w:ascii="Arial Narrow" w:hAnsi="Arial Narrow" w:cs="Book Antiqua"/>
          <w:b w:val="0"/>
          <w:bCs/>
        </w:rPr>
        <w:t>5</w:t>
      </w:r>
      <w:r w:rsidRPr="00611D23">
        <w:rPr>
          <w:rFonts w:ascii="Arial Narrow" w:hAnsi="Arial Narrow" w:cs="Book Antiqua"/>
          <w:b w:val="0"/>
          <w:bCs/>
          <w:vertAlign w:val="superscript"/>
        </w:rPr>
        <w:t>th</w:t>
      </w:r>
      <w:r w:rsidRPr="00611D23">
        <w:rPr>
          <w:rFonts w:ascii="Arial Narrow" w:hAnsi="Arial Narrow" w:cs="Book Antiqua"/>
          <w:b w:val="0"/>
          <w:bCs/>
        </w:rPr>
        <w:t xml:space="preserve"> </w:t>
      </w:r>
      <w:r w:rsidR="00DA7DFB">
        <w:rPr>
          <w:rFonts w:ascii="Arial Narrow" w:hAnsi="Arial Narrow" w:cs="Book Antiqua"/>
          <w:b w:val="0"/>
          <w:bCs/>
        </w:rPr>
        <w:t>June</w:t>
      </w:r>
      <w:r w:rsidRPr="00611D23">
        <w:rPr>
          <w:rFonts w:ascii="Arial Narrow" w:hAnsi="Arial Narrow" w:cs="Book Antiqua"/>
          <w:b w:val="0"/>
          <w:bCs/>
        </w:rPr>
        <w:t>, 2018</w:t>
      </w:r>
    </w:p>
    <w:p w:rsidR="00611D23" w:rsidRDefault="00611D23" w:rsidP="002E542A">
      <w:pPr>
        <w:pStyle w:val="heading2Normal14pt"/>
        <w:rPr>
          <w:rFonts w:ascii="Arial Narrow" w:hAnsi="Arial Narrow" w:cs="Book Antiqua"/>
          <w:bCs/>
        </w:rPr>
      </w:pPr>
      <w:proofErr w:type="spellStart"/>
      <w:r>
        <w:rPr>
          <w:rFonts w:ascii="Arial Narrow" w:hAnsi="Arial Narrow" w:cs="Book Antiqua"/>
          <w:bCs/>
        </w:rPr>
        <w:t>LGA</w:t>
      </w:r>
      <w:proofErr w:type="spellEnd"/>
      <w:r>
        <w:rPr>
          <w:rFonts w:ascii="Arial Narrow" w:hAnsi="Arial Narrow" w:cs="Book Antiqua"/>
          <w:bCs/>
        </w:rPr>
        <w:t>/071/2017/2018/</w:t>
      </w:r>
      <w:proofErr w:type="spellStart"/>
      <w:r>
        <w:rPr>
          <w:rFonts w:ascii="Arial Narrow" w:hAnsi="Arial Narrow" w:cs="Book Antiqua"/>
          <w:bCs/>
        </w:rPr>
        <w:t>RDC</w:t>
      </w:r>
      <w:proofErr w:type="spellEnd"/>
      <w:r>
        <w:rPr>
          <w:rFonts w:ascii="Arial Narrow" w:hAnsi="Arial Narrow" w:cs="Book Antiqua"/>
          <w:bCs/>
        </w:rPr>
        <w:t>/PPP/02</w:t>
      </w:r>
      <w:r w:rsidR="002E542A">
        <w:rPr>
          <w:rFonts w:ascii="Arial Narrow" w:hAnsi="Arial Narrow" w:cs="Book Antiqua"/>
          <w:bCs/>
        </w:rPr>
        <w:t xml:space="preserve">                                     </w:t>
      </w:r>
    </w:p>
    <w:p w:rsidR="00262167" w:rsidRPr="00A43DAE" w:rsidRDefault="002E542A" w:rsidP="002E542A">
      <w:pPr>
        <w:pStyle w:val="heading2Normal14pt"/>
        <w:rPr>
          <w:rFonts w:ascii="Arial Narrow" w:hAnsi="Arial Narrow" w:cs="Book Antiqua"/>
          <w:b w:val="0"/>
          <w:bCs/>
          <w:sz w:val="24"/>
          <w:szCs w:val="24"/>
        </w:rPr>
      </w:pPr>
      <w:r>
        <w:rPr>
          <w:rFonts w:ascii="Arial Narrow" w:hAnsi="Arial Narrow" w:cs="Book Antiqua"/>
          <w:bCs/>
        </w:rPr>
        <w:t xml:space="preserve"> </w:t>
      </w:r>
      <w:r w:rsidR="00611D23">
        <w:rPr>
          <w:rFonts w:ascii="Arial Narrow" w:hAnsi="Arial Narrow" w:cs="Book Antiqua"/>
          <w:bCs/>
        </w:rPr>
        <w:t>EXPRESSION OF INTEREST</w:t>
      </w:r>
    </w:p>
    <w:p w:rsidR="00262167" w:rsidRDefault="00262167" w:rsidP="00262167">
      <w:pPr>
        <w:pStyle w:val="heading2Normal14pt"/>
        <w:rPr>
          <w:rFonts w:ascii="Arial Narrow" w:hAnsi="Arial Narrow" w:cs="Book Antiqua"/>
          <w:bCs/>
          <w:sz w:val="22"/>
          <w:szCs w:val="22"/>
        </w:rPr>
      </w:pPr>
      <w:r>
        <w:rPr>
          <w:rFonts w:ascii="Arial Narrow" w:hAnsi="Arial Narrow" w:cs="Book Antiqua"/>
          <w:bCs/>
          <w:sz w:val="22"/>
          <w:szCs w:val="22"/>
        </w:rPr>
        <w:t xml:space="preserve">FOR </w:t>
      </w:r>
    </w:p>
    <w:p w:rsidR="00262167" w:rsidRDefault="00611D23" w:rsidP="00262167">
      <w:pPr>
        <w:pStyle w:val="heading2Normal14pt"/>
        <w:rPr>
          <w:rFonts w:ascii="Arial Narrow" w:hAnsi="Arial Narrow" w:cs="Book Antiqua"/>
          <w:bCs/>
          <w:sz w:val="22"/>
          <w:szCs w:val="22"/>
        </w:rPr>
      </w:pPr>
      <w:r>
        <w:rPr>
          <w:rFonts w:ascii="Arial Narrow" w:hAnsi="Arial Narrow" w:cs="Book Antiqua"/>
          <w:bCs/>
          <w:sz w:val="22"/>
          <w:szCs w:val="22"/>
        </w:rPr>
        <w:t>REHABILITATION AND CONSTRUCTION OF TOURISM SITES UNDER PPP</w:t>
      </w:r>
    </w:p>
    <w:p w:rsidR="00D65D7C" w:rsidRDefault="00262167" w:rsidP="002834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Book Antiqua"/>
        </w:rPr>
      </w:pPr>
      <w:r w:rsidRPr="004C47CF">
        <w:rPr>
          <w:rFonts w:ascii="Arial Narrow" w:hAnsi="Arial Narrow" w:cs="Book Antiqua"/>
        </w:rPr>
        <w:t xml:space="preserve">The </w:t>
      </w:r>
      <w:proofErr w:type="spellStart"/>
      <w:r w:rsidRPr="004C47CF">
        <w:rPr>
          <w:rFonts w:ascii="Arial Narrow" w:hAnsi="Arial Narrow" w:cs="Book Antiqua"/>
        </w:rPr>
        <w:t>Rungwe</w:t>
      </w:r>
      <w:proofErr w:type="spellEnd"/>
      <w:r w:rsidRPr="004C47CF">
        <w:rPr>
          <w:rFonts w:ascii="Arial Narrow" w:hAnsi="Arial Narrow" w:cs="Book Antiqua"/>
        </w:rPr>
        <w:t xml:space="preserve"> Distric</w:t>
      </w:r>
      <w:r>
        <w:rPr>
          <w:rFonts w:ascii="Arial Narrow" w:hAnsi="Arial Narrow" w:cs="Book Antiqua"/>
        </w:rPr>
        <w:t xml:space="preserve">t Council has </w:t>
      </w:r>
      <w:r w:rsidR="00611D23">
        <w:rPr>
          <w:rFonts w:ascii="Arial Narrow" w:hAnsi="Arial Narrow" w:cs="Book Antiqua"/>
        </w:rPr>
        <w:t>decided to provide opportunities to interested pr</w:t>
      </w:r>
      <w:r w:rsidR="00283419">
        <w:rPr>
          <w:rFonts w:ascii="Arial Narrow" w:hAnsi="Arial Narrow" w:cs="Book Antiqua"/>
        </w:rPr>
        <w:t xml:space="preserve">ivate parties to invest on the cited tourism sites located at </w:t>
      </w:r>
      <w:proofErr w:type="spellStart"/>
      <w:r w:rsidR="00283419">
        <w:rPr>
          <w:rFonts w:ascii="Arial Narrow" w:hAnsi="Arial Narrow" w:cs="Book Antiqua"/>
        </w:rPr>
        <w:t>Isongole</w:t>
      </w:r>
      <w:proofErr w:type="spellEnd"/>
      <w:r w:rsidR="00283419">
        <w:rPr>
          <w:rFonts w:ascii="Arial Narrow" w:hAnsi="Arial Narrow" w:cs="Book Antiqua"/>
        </w:rPr>
        <w:t xml:space="preserve"> Fishing Camp and </w:t>
      </w:r>
      <w:proofErr w:type="spellStart"/>
      <w:r w:rsidR="00283419">
        <w:rPr>
          <w:rFonts w:ascii="Arial Narrow" w:hAnsi="Arial Narrow" w:cs="Book Antiqua"/>
        </w:rPr>
        <w:t>Kisiba</w:t>
      </w:r>
      <w:proofErr w:type="spellEnd"/>
      <w:r w:rsidR="00283419">
        <w:rPr>
          <w:rFonts w:ascii="Arial Narrow" w:hAnsi="Arial Narrow" w:cs="Book Antiqua"/>
        </w:rPr>
        <w:t xml:space="preserve"> Crater Lake Tourism sites under Public Private Partnership (PPP). The main aim of providing such an opportunity is to enhance </w:t>
      </w:r>
      <w:r w:rsidR="00F71EF4">
        <w:rPr>
          <w:rFonts w:ascii="Arial Narrow" w:hAnsi="Arial Narrow" w:cs="Book Antiqua"/>
        </w:rPr>
        <w:t xml:space="preserve">growth of tourism sector and </w:t>
      </w:r>
      <w:r w:rsidR="00283419">
        <w:rPr>
          <w:rFonts w:ascii="Arial Narrow" w:hAnsi="Arial Narrow" w:cs="Book Antiqua"/>
        </w:rPr>
        <w:t xml:space="preserve">rapid economic development of the Council as well as the private investors at large. </w:t>
      </w:r>
    </w:p>
    <w:p w:rsidR="00D65D7C" w:rsidRDefault="00D65D7C" w:rsidP="00D65D7C">
      <w:pPr>
        <w:ind w:left="360"/>
        <w:jc w:val="both"/>
        <w:rPr>
          <w:rFonts w:ascii="Arial Narrow" w:hAnsi="Arial Narrow" w:cs="Book Antiqua"/>
        </w:rPr>
      </w:pPr>
    </w:p>
    <w:p w:rsidR="00D65D7C" w:rsidRDefault="00D65D7C" w:rsidP="00D65D7C">
      <w:pPr>
        <w:ind w:left="360"/>
        <w:jc w:val="both"/>
        <w:rPr>
          <w:rFonts w:ascii="Arial Narrow" w:hAnsi="Arial Narrow" w:cs="Book Antiqua"/>
        </w:rPr>
      </w:pPr>
      <w:r>
        <w:rPr>
          <w:rFonts w:ascii="Arial Narrow" w:hAnsi="Arial Narrow" w:cs="Book Antiqua"/>
        </w:rPr>
        <w:t>A public private partnership (PPP) is a government service or private business venture which is funded and operated through a partnership of government and one or more private sector companies. PPP involves a contract between a public sector authority and a private party, in which the private sector provides a public service or project and assumes substantial financial, technical and operational risks in the project.</w:t>
      </w:r>
    </w:p>
    <w:p w:rsidR="00D65D7C" w:rsidRPr="0086338D" w:rsidRDefault="00D65D7C" w:rsidP="00D65D7C">
      <w:pPr>
        <w:ind w:left="360"/>
        <w:jc w:val="both"/>
        <w:rPr>
          <w:rFonts w:ascii="Arial Narrow" w:hAnsi="Arial Narrow" w:cs="Book Antiqua"/>
        </w:rPr>
      </w:pPr>
    </w:p>
    <w:p w:rsidR="004D03EC" w:rsidRPr="004D03EC" w:rsidRDefault="004D03EC" w:rsidP="004D03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>The envisaged assignments includes the following tourism sites in the following lots:-</w:t>
      </w: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7578"/>
      </w:tblGrid>
      <w:tr w:rsidR="004D03EC" w:rsidTr="004D03EC">
        <w:tc>
          <w:tcPr>
            <w:tcW w:w="1638" w:type="dxa"/>
          </w:tcPr>
          <w:p w:rsidR="004D03EC" w:rsidRPr="004D03EC" w:rsidRDefault="004D03EC" w:rsidP="004D03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Lot No. I</w:t>
            </w:r>
          </w:p>
        </w:tc>
        <w:tc>
          <w:tcPr>
            <w:tcW w:w="7578" w:type="dxa"/>
          </w:tcPr>
          <w:p w:rsidR="004D03EC" w:rsidRPr="004D03EC" w:rsidRDefault="00D440D8" w:rsidP="00F71E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Rehabilitation and Construction under</w:t>
            </w:r>
            <w:r w:rsidR="00F71EF4">
              <w:rPr>
                <w:rFonts w:ascii="Arial Narrow" w:hAnsi="Arial Narrow"/>
              </w:rPr>
              <w:t xml:space="preserve"> </w:t>
            </w:r>
            <w:proofErr w:type="spellStart"/>
            <w:r w:rsidR="00F71EF4">
              <w:rPr>
                <w:rFonts w:ascii="Arial Narrow" w:hAnsi="Arial Narrow"/>
              </w:rPr>
              <w:t>BOTfor</w:t>
            </w:r>
            <w:proofErr w:type="spellEnd"/>
            <w:r w:rsidR="00F71EF4">
              <w:rPr>
                <w:rFonts w:ascii="Arial Narrow" w:hAnsi="Arial Narrow"/>
              </w:rPr>
              <w:t xml:space="preserve"> </w:t>
            </w:r>
            <w:proofErr w:type="spellStart"/>
            <w:r w:rsidR="00F71EF4">
              <w:rPr>
                <w:rFonts w:ascii="Arial Narrow" w:hAnsi="Arial Narrow"/>
              </w:rPr>
              <w:t>Isongole</w:t>
            </w:r>
            <w:proofErr w:type="spellEnd"/>
            <w:r w:rsidR="00F71EF4">
              <w:rPr>
                <w:rFonts w:ascii="Arial Narrow" w:hAnsi="Arial Narrow"/>
              </w:rPr>
              <w:t xml:space="preserve"> Fishing </w:t>
            </w:r>
            <w:r>
              <w:rPr>
                <w:rFonts w:ascii="Arial Narrow" w:hAnsi="Arial Narrow"/>
              </w:rPr>
              <w:t>Camp</w:t>
            </w:r>
            <w:r w:rsidR="00F71EF4">
              <w:rPr>
                <w:rFonts w:ascii="Arial Narrow" w:hAnsi="Arial Narrow"/>
              </w:rPr>
              <w:t xml:space="preserve"> Tourism site</w:t>
            </w:r>
          </w:p>
        </w:tc>
      </w:tr>
      <w:tr w:rsidR="004D03EC" w:rsidTr="004D03EC">
        <w:tc>
          <w:tcPr>
            <w:tcW w:w="1638" w:type="dxa"/>
          </w:tcPr>
          <w:p w:rsidR="004D03EC" w:rsidRPr="00D440D8" w:rsidRDefault="00D440D8" w:rsidP="004D03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Lot </w:t>
            </w:r>
            <w:proofErr w:type="spellStart"/>
            <w:r>
              <w:rPr>
                <w:rFonts w:ascii="Arial Narrow" w:hAnsi="Arial Narrow"/>
              </w:rPr>
              <w:t>No.II</w:t>
            </w:r>
            <w:proofErr w:type="spellEnd"/>
          </w:p>
        </w:tc>
        <w:tc>
          <w:tcPr>
            <w:tcW w:w="7578" w:type="dxa"/>
          </w:tcPr>
          <w:p w:rsidR="004D03EC" w:rsidRPr="00D440D8" w:rsidRDefault="00D440D8" w:rsidP="004D03EC">
            <w:pPr>
              <w:jc w:val="both"/>
              <w:rPr>
                <w:rFonts w:ascii="Arial Narrow" w:hAnsi="Arial Narrow"/>
              </w:rPr>
            </w:pPr>
            <w:r w:rsidRPr="00D440D8">
              <w:rPr>
                <w:rFonts w:ascii="Arial Narrow" w:hAnsi="Arial Narrow"/>
              </w:rPr>
              <w:t xml:space="preserve">Designing, construction under </w:t>
            </w:r>
            <w:proofErr w:type="spellStart"/>
            <w:r w:rsidRPr="00D440D8">
              <w:rPr>
                <w:rFonts w:ascii="Arial Narrow" w:hAnsi="Arial Narrow"/>
              </w:rPr>
              <w:t>DBOT</w:t>
            </w:r>
            <w:proofErr w:type="spellEnd"/>
            <w:r w:rsidRPr="00D440D8">
              <w:rPr>
                <w:rFonts w:ascii="Arial Narrow" w:hAnsi="Arial Narrow"/>
              </w:rPr>
              <w:t xml:space="preserve"> for </w:t>
            </w:r>
            <w:proofErr w:type="spellStart"/>
            <w:r w:rsidRPr="00D440D8">
              <w:rPr>
                <w:rFonts w:ascii="Arial Narrow" w:hAnsi="Arial Narrow"/>
              </w:rPr>
              <w:t>Kisiba</w:t>
            </w:r>
            <w:proofErr w:type="spellEnd"/>
            <w:r w:rsidRPr="00D440D8">
              <w:rPr>
                <w:rFonts w:ascii="Arial Narrow" w:hAnsi="Arial Narrow"/>
              </w:rPr>
              <w:t xml:space="preserve"> Crater Lake Tourism site</w:t>
            </w:r>
          </w:p>
        </w:tc>
      </w:tr>
    </w:tbl>
    <w:p w:rsidR="004D03EC" w:rsidRPr="004D03EC" w:rsidRDefault="004D03EC" w:rsidP="004D03EC">
      <w:pPr>
        <w:ind w:left="360"/>
        <w:jc w:val="both"/>
        <w:rPr>
          <w:rFonts w:ascii="Arial Narrow" w:hAnsi="Arial Narrow"/>
          <w:vertAlign w:val="superscript"/>
        </w:rPr>
      </w:pPr>
    </w:p>
    <w:p w:rsidR="00D440D8" w:rsidRPr="00D440D8" w:rsidRDefault="00262167" w:rsidP="004D03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vertAlign w:val="superscript"/>
        </w:rPr>
      </w:pPr>
      <w:r w:rsidRPr="00242364">
        <w:rPr>
          <w:rFonts w:ascii="Arial Narrow" w:hAnsi="Arial Narrow"/>
        </w:rPr>
        <w:t xml:space="preserve">The </w:t>
      </w:r>
      <w:proofErr w:type="spellStart"/>
      <w:r w:rsidRPr="00242364">
        <w:rPr>
          <w:rFonts w:ascii="Arial Narrow" w:hAnsi="Arial Narrow" w:cs="Book Antiqua"/>
        </w:rPr>
        <w:t>Rungwe</w:t>
      </w:r>
      <w:proofErr w:type="spellEnd"/>
      <w:r w:rsidRPr="00242364">
        <w:rPr>
          <w:rFonts w:ascii="Arial Narrow" w:hAnsi="Arial Narrow" w:cs="Book Antiqua"/>
        </w:rPr>
        <w:t xml:space="preserve"> District Council </w:t>
      </w:r>
      <w:r w:rsidRPr="00242364">
        <w:rPr>
          <w:rFonts w:ascii="Arial Narrow" w:hAnsi="Arial Narrow"/>
        </w:rPr>
        <w:t xml:space="preserve">now invites </w:t>
      </w:r>
      <w:r w:rsidR="0095308C">
        <w:rPr>
          <w:rFonts w:ascii="Arial Narrow" w:hAnsi="Arial Narrow"/>
        </w:rPr>
        <w:t xml:space="preserve">interested eligible investors to express interest in providing mentioned services. Interested investors must provide information indicating their qualification of performing the tourism services. Such information may include company profile that </w:t>
      </w:r>
      <w:r w:rsidR="004F5A39">
        <w:rPr>
          <w:rFonts w:ascii="Arial Narrow" w:hAnsi="Arial Narrow"/>
        </w:rPr>
        <w:t xml:space="preserve">stipulate </w:t>
      </w:r>
      <w:r w:rsidR="0095308C">
        <w:rPr>
          <w:rFonts w:ascii="Arial Narrow" w:hAnsi="Arial Narrow"/>
        </w:rPr>
        <w:t>legal capacity, technical experience in the assignment of similar nature in the last at least three years, availability of appropriate managerial</w:t>
      </w:r>
      <w:r w:rsidR="004D03EC">
        <w:rPr>
          <w:rFonts w:ascii="Arial Narrow" w:hAnsi="Arial Narrow"/>
        </w:rPr>
        <w:t>, financial capability</w:t>
      </w:r>
      <w:r w:rsidR="0095308C">
        <w:rPr>
          <w:rFonts w:ascii="Arial Narrow" w:hAnsi="Arial Narrow"/>
        </w:rPr>
        <w:t xml:space="preserve"> and technical skills among staff related to the assignment, knowledge transfer etc. Each site should be </w:t>
      </w:r>
      <w:r w:rsidR="004D03EC">
        <w:rPr>
          <w:rFonts w:ascii="Arial Narrow" w:hAnsi="Arial Narrow"/>
        </w:rPr>
        <w:t>bided separately.</w:t>
      </w:r>
    </w:p>
    <w:p w:rsidR="004D03EC" w:rsidRPr="004D03EC" w:rsidRDefault="004D03EC" w:rsidP="00D440D8">
      <w:pPr>
        <w:ind w:left="360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 </w:t>
      </w:r>
    </w:p>
    <w:p w:rsidR="00262167" w:rsidRPr="00847E7D" w:rsidRDefault="007676FD" w:rsidP="004D03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Eligibility criteria, establishment of the shortlist and selection </w:t>
      </w:r>
      <w:r w:rsidR="00262167" w:rsidRPr="00242364">
        <w:rPr>
          <w:rFonts w:ascii="Arial Narrow" w:hAnsi="Arial Narrow"/>
        </w:rPr>
        <w:t xml:space="preserve">procedures </w:t>
      </w:r>
      <w:r>
        <w:rPr>
          <w:rFonts w:ascii="Arial Narrow" w:hAnsi="Arial Narrow"/>
        </w:rPr>
        <w:t xml:space="preserve">shall be in accordance with the Public Private Partnership </w:t>
      </w:r>
      <w:r w:rsidR="00F425AE">
        <w:rPr>
          <w:rFonts w:ascii="Arial Narrow" w:hAnsi="Arial Narrow"/>
        </w:rPr>
        <w:t>Regulation of 2011 – Government Notice 165.</w:t>
      </w:r>
      <w:r>
        <w:rPr>
          <w:rFonts w:ascii="Arial Narrow" w:hAnsi="Arial Narrow"/>
        </w:rPr>
        <w:t xml:space="preserve"> </w:t>
      </w:r>
    </w:p>
    <w:p w:rsidR="00847E7D" w:rsidRDefault="00847E7D" w:rsidP="00847E7D">
      <w:pPr>
        <w:pStyle w:val="ListParagraph"/>
        <w:rPr>
          <w:rFonts w:ascii="Arial Narrow" w:hAnsi="Arial Narrow"/>
          <w:vertAlign w:val="superscript"/>
        </w:rPr>
      </w:pPr>
    </w:p>
    <w:p w:rsidR="00262167" w:rsidRPr="00242364" w:rsidRDefault="00262167" w:rsidP="00262167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242364">
        <w:rPr>
          <w:rFonts w:ascii="Arial Narrow" w:hAnsi="Arial Narrow"/>
        </w:rPr>
        <w:t xml:space="preserve">Interested </w:t>
      </w:r>
      <w:r w:rsidR="00847E7D">
        <w:rPr>
          <w:rFonts w:ascii="Arial Narrow" w:hAnsi="Arial Narrow"/>
        </w:rPr>
        <w:t>potential investors</w:t>
      </w:r>
      <w:r w:rsidRPr="00242364">
        <w:rPr>
          <w:rFonts w:ascii="Arial Narrow" w:hAnsi="Arial Narrow"/>
        </w:rPr>
        <w:t xml:space="preserve"> may </w:t>
      </w:r>
      <w:r w:rsidR="00F71EF4">
        <w:rPr>
          <w:rFonts w:ascii="Arial Narrow" w:hAnsi="Arial Narrow"/>
        </w:rPr>
        <w:t xml:space="preserve">obtain further information </w:t>
      </w:r>
      <w:r w:rsidRPr="00242364">
        <w:rPr>
          <w:rFonts w:ascii="Arial Narrow" w:hAnsi="Arial Narrow"/>
        </w:rPr>
        <w:t xml:space="preserve">at the office of the </w:t>
      </w:r>
      <w:r w:rsidRPr="00242364">
        <w:rPr>
          <w:rFonts w:ascii="Arial Narrow" w:hAnsi="Arial Narrow"/>
          <w:b/>
        </w:rPr>
        <w:t>Secretary of the Tender Board</w:t>
      </w:r>
      <w:r w:rsidRPr="00242364">
        <w:rPr>
          <w:rFonts w:ascii="Arial Narrow" w:hAnsi="Arial Narrow" w:cs="Book Antiqua"/>
          <w:b/>
          <w:bCs/>
        </w:rPr>
        <w:t xml:space="preserve">, </w:t>
      </w:r>
      <w:proofErr w:type="spellStart"/>
      <w:r w:rsidRPr="00242364">
        <w:rPr>
          <w:rFonts w:ascii="Arial Narrow" w:hAnsi="Arial Narrow"/>
          <w:b/>
        </w:rPr>
        <w:t>Rungwe</w:t>
      </w:r>
      <w:proofErr w:type="spellEnd"/>
      <w:r w:rsidRPr="00242364">
        <w:rPr>
          <w:rFonts w:ascii="Arial Narrow" w:hAnsi="Arial Narrow"/>
          <w:b/>
        </w:rPr>
        <w:t xml:space="preserve"> District Council, P. O. Box 148, </w:t>
      </w:r>
      <w:proofErr w:type="spellStart"/>
      <w:r w:rsidRPr="00242364">
        <w:rPr>
          <w:rFonts w:ascii="Arial Narrow" w:hAnsi="Arial Narrow"/>
          <w:b/>
        </w:rPr>
        <w:t>Tukuyu</w:t>
      </w:r>
      <w:proofErr w:type="spellEnd"/>
      <w:r w:rsidRPr="00242364">
        <w:rPr>
          <w:rFonts w:ascii="Arial Narrow" w:hAnsi="Arial Narrow"/>
          <w:b/>
        </w:rPr>
        <w:t>, from 8:30 am to 3:30 pm</w:t>
      </w:r>
      <w:r w:rsidRPr="00242364">
        <w:rPr>
          <w:rFonts w:ascii="Arial Narrow" w:hAnsi="Arial Narrow"/>
        </w:rPr>
        <w:t xml:space="preserve"> from on Mondays to Fridays inclusive except on public holidays.</w:t>
      </w:r>
    </w:p>
    <w:p w:rsidR="00262167" w:rsidRPr="00242364" w:rsidRDefault="00262167" w:rsidP="00262167">
      <w:pPr>
        <w:pStyle w:val="BodyTextIndent2"/>
        <w:spacing w:after="0" w:line="240" w:lineRule="auto"/>
        <w:ind w:left="0"/>
        <w:jc w:val="both"/>
        <w:rPr>
          <w:rFonts w:ascii="Arial Narrow" w:hAnsi="Arial Narrow"/>
        </w:rPr>
      </w:pPr>
    </w:p>
    <w:p w:rsidR="00262167" w:rsidRDefault="00847E7D" w:rsidP="00CA5776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Arial Narrow" w:hAnsi="Arial Narrow"/>
        </w:rPr>
      </w:pPr>
      <w:r w:rsidRPr="00847E7D">
        <w:rPr>
          <w:rFonts w:ascii="Arial Narrow" w:hAnsi="Arial Narrow"/>
          <w:lang w:val="en-GB"/>
        </w:rPr>
        <w:t xml:space="preserve">Expression of interest, in writing </w:t>
      </w:r>
      <w:r w:rsidRPr="00DA7DFB">
        <w:rPr>
          <w:rFonts w:ascii="Arial Narrow" w:hAnsi="Arial Narrow"/>
          <w:b/>
          <w:lang w:val="en-GB"/>
        </w:rPr>
        <w:t xml:space="preserve">must be delivered to the address </w:t>
      </w:r>
      <w:r w:rsidR="00CA5776" w:rsidRPr="00DA7DFB">
        <w:rPr>
          <w:rFonts w:ascii="Arial Narrow" w:hAnsi="Arial Narrow"/>
          <w:b/>
          <w:lang w:val="en-GB"/>
        </w:rPr>
        <w:t>above</w:t>
      </w:r>
      <w:r w:rsidRPr="00DA7DFB">
        <w:rPr>
          <w:rFonts w:ascii="Arial Narrow" w:hAnsi="Arial Narrow"/>
          <w:b/>
          <w:lang w:val="en-GB"/>
        </w:rPr>
        <w:t xml:space="preserve"> on or before</w:t>
      </w:r>
      <w:r w:rsidR="00262167" w:rsidRPr="00DA7DFB">
        <w:rPr>
          <w:rFonts w:ascii="Arial Narrow" w:hAnsi="Arial Narrow"/>
          <w:b/>
        </w:rPr>
        <w:t xml:space="preserve"> at 1200hrs</w:t>
      </w:r>
      <w:r w:rsidR="00262167" w:rsidRPr="00CA5776">
        <w:rPr>
          <w:rFonts w:ascii="Arial Narrow" w:hAnsi="Arial Narrow"/>
        </w:rPr>
        <w:t xml:space="preserve"> local time on </w:t>
      </w:r>
      <w:r w:rsidR="00DA7DFB">
        <w:rPr>
          <w:rFonts w:ascii="Arial Narrow" w:hAnsi="Arial Narrow"/>
          <w:b/>
        </w:rPr>
        <w:t>Fri</w:t>
      </w:r>
      <w:r w:rsidR="00262167" w:rsidRPr="00DA7DFB">
        <w:rPr>
          <w:rFonts w:ascii="Arial Narrow" w:hAnsi="Arial Narrow"/>
          <w:b/>
        </w:rPr>
        <w:t xml:space="preserve">day of </w:t>
      </w:r>
      <w:r w:rsidR="00DA7DFB" w:rsidRPr="00DA7DFB">
        <w:rPr>
          <w:rFonts w:ascii="Arial Narrow" w:hAnsi="Arial Narrow"/>
          <w:b/>
        </w:rPr>
        <w:t>29</w:t>
      </w:r>
      <w:r w:rsidR="00262167" w:rsidRPr="00DA7DFB">
        <w:rPr>
          <w:rFonts w:ascii="Arial Narrow" w:hAnsi="Arial Narrow"/>
          <w:b/>
          <w:vertAlign w:val="superscript"/>
        </w:rPr>
        <w:t>th</w:t>
      </w:r>
      <w:r w:rsidR="00262167" w:rsidRPr="00DA7DFB">
        <w:rPr>
          <w:rFonts w:ascii="Arial Narrow" w:hAnsi="Arial Narrow"/>
          <w:b/>
        </w:rPr>
        <w:t xml:space="preserve"> </w:t>
      </w:r>
      <w:r w:rsidR="00DA7DFB" w:rsidRPr="00DA7DFB">
        <w:rPr>
          <w:rFonts w:ascii="Arial Narrow" w:hAnsi="Arial Narrow"/>
          <w:b/>
        </w:rPr>
        <w:t>June</w:t>
      </w:r>
      <w:r w:rsidR="00262167" w:rsidRPr="00DA7DFB">
        <w:rPr>
          <w:rFonts w:ascii="Arial Narrow" w:hAnsi="Arial Narrow"/>
          <w:b/>
        </w:rPr>
        <w:t>, 201</w:t>
      </w:r>
      <w:r w:rsidRPr="00DA7DFB">
        <w:rPr>
          <w:rFonts w:ascii="Arial Narrow" w:hAnsi="Arial Narrow"/>
          <w:b/>
        </w:rPr>
        <w:t>8</w:t>
      </w:r>
      <w:r w:rsidR="00CA5776" w:rsidRPr="00DA7DFB">
        <w:rPr>
          <w:rFonts w:ascii="Arial Narrow" w:hAnsi="Arial Narrow"/>
          <w:b/>
        </w:rPr>
        <w:t xml:space="preserve"> </w:t>
      </w:r>
      <w:r w:rsidR="00CA5776" w:rsidRPr="00CA5776">
        <w:rPr>
          <w:rFonts w:ascii="Arial Narrow" w:hAnsi="Arial Narrow"/>
        </w:rPr>
        <w:t>clearly marked the named lot indicated at part 2 above</w:t>
      </w:r>
      <w:r w:rsidR="00262167" w:rsidRPr="00CA5776">
        <w:rPr>
          <w:rFonts w:ascii="Arial Narrow" w:hAnsi="Arial Narrow"/>
        </w:rPr>
        <w:t>.</w:t>
      </w:r>
      <w:r w:rsidR="00262167" w:rsidRPr="00847E7D">
        <w:rPr>
          <w:rFonts w:ascii="Arial Narrow" w:hAnsi="Arial Narrow"/>
          <w:b/>
        </w:rPr>
        <w:t xml:space="preserve"> </w:t>
      </w:r>
    </w:p>
    <w:p w:rsidR="00262167" w:rsidRPr="00377D40" w:rsidRDefault="00CA5776" w:rsidP="00262167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360"/>
        </w:tabs>
        <w:ind w:left="360"/>
        <w:jc w:val="both"/>
        <w:rPr>
          <w:rFonts w:ascii="Arial Narrow" w:hAnsi="Arial Narrow" w:cs="Book Antiqua"/>
          <w:b/>
          <w:bCs/>
          <w:iCs/>
        </w:rPr>
      </w:pPr>
      <w:r>
        <w:rPr>
          <w:rFonts w:ascii="Arial Narrow" w:hAnsi="Arial Narrow" w:cs="Book Antiqua"/>
          <w:bCs/>
          <w:iCs/>
        </w:rPr>
        <w:t xml:space="preserve">Interested investors </w:t>
      </w:r>
      <w:r w:rsidR="00262167">
        <w:rPr>
          <w:rFonts w:ascii="Arial Narrow" w:hAnsi="Arial Narrow" w:cs="Book Antiqua"/>
          <w:bCs/>
          <w:iCs/>
        </w:rPr>
        <w:t>are highly advised to attend s</w:t>
      </w:r>
      <w:r w:rsidR="00262167" w:rsidRPr="00377D40">
        <w:rPr>
          <w:rFonts w:ascii="Arial Narrow" w:hAnsi="Arial Narrow" w:cs="Book Antiqua"/>
          <w:bCs/>
          <w:iCs/>
        </w:rPr>
        <w:t>ite v</w:t>
      </w:r>
      <w:r w:rsidR="00262167">
        <w:rPr>
          <w:rFonts w:ascii="Arial Narrow" w:hAnsi="Arial Narrow" w:cs="Book Antiqua"/>
          <w:bCs/>
          <w:iCs/>
        </w:rPr>
        <w:t>isit which shall be done</w:t>
      </w:r>
      <w:r w:rsidR="00262167" w:rsidRPr="00377D40">
        <w:rPr>
          <w:rFonts w:ascii="Arial Narrow" w:hAnsi="Arial Narrow" w:cs="Book Antiqua"/>
          <w:bCs/>
          <w:iCs/>
        </w:rPr>
        <w:t xml:space="preserve"> </w:t>
      </w:r>
      <w:r w:rsidR="00262167">
        <w:rPr>
          <w:rFonts w:ascii="Arial Narrow" w:hAnsi="Arial Narrow" w:cs="Book Antiqua"/>
          <w:bCs/>
          <w:iCs/>
        </w:rPr>
        <w:t xml:space="preserve">at </w:t>
      </w:r>
      <w:r w:rsidR="00262167" w:rsidRPr="00377D40">
        <w:rPr>
          <w:rFonts w:ascii="Arial Narrow" w:hAnsi="Arial Narrow" w:cs="Book Antiqua"/>
          <w:bCs/>
          <w:iCs/>
        </w:rPr>
        <w:t xml:space="preserve">the </w:t>
      </w:r>
      <w:r>
        <w:rPr>
          <w:rFonts w:ascii="Arial Narrow" w:hAnsi="Arial Narrow" w:cs="Book Antiqua"/>
          <w:bCs/>
          <w:iCs/>
        </w:rPr>
        <w:t>investor</w:t>
      </w:r>
      <w:r w:rsidR="00262167" w:rsidRPr="00377D40">
        <w:rPr>
          <w:rFonts w:ascii="Arial Narrow" w:hAnsi="Arial Narrow" w:cs="Book Antiqua"/>
          <w:bCs/>
          <w:iCs/>
        </w:rPr>
        <w:t xml:space="preserve">’s own risk and cost. The site visit will be held </w:t>
      </w:r>
      <w:r w:rsidR="00262167" w:rsidRPr="00F261F9">
        <w:rPr>
          <w:rFonts w:ascii="Arial Narrow" w:hAnsi="Arial Narrow" w:cs="Book Antiqua"/>
          <w:bCs/>
          <w:iCs/>
        </w:rPr>
        <w:t xml:space="preserve">on </w:t>
      </w:r>
      <w:r w:rsidR="00DA7DFB">
        <w:rPr>
          <w:rFonts w:ascii="Arial Narrow" w:hAnsi="Arial Narrow" w:cs="Book Antiqua"/>
          <w:b/>
          <w:bCs/>
          <w:iCs/>
        </w:rPr>
        <w:t>Fri</w:t>
      </w:r>
      <w:r w:rsidR="00262167" w:rsidRPr="000D79B6">
        <w:rPr>
          <w:rFonts w:ascii="Arial Narrow" w:hAnsi="Arial Narrow" w:cs="Book Antiqua"/>
          <w:b/>
          <w:bCs/>
          <w:iCs/>
        </w:rPr>
        <w:t xml:space="preserve">day of </w:t>
      </w:r>
      <w:r w:rsidR="00DA7DFB">
        <w:rPr>
          <w:rFonts w:ascii="Arial Narrow" w:hAnsi="Arial Narrow"/>
          <w:b/>
          <w:iCs/>
        </w:rPr>
        <w:t>22</w:t>
      </w:r>
      <w:r w:rsidR="00DA7DFB" w:rsidRPr="00DA7DFB">
        <w:rPr>
          <w:rFonts w:ascii="Arial Narrow" w:hAnsi="Arial Narrow"/>
          <w:b/>
          <w:iCs/>
          <w:vertAlign w:val="superscript"/>
        </w:rPr>
        <w:t>nd</w:t>
      </w:r>
      <w:r w:rsidR="00DA7DFB">
        <w:rPr>
          <w:rFonts w:ascii="Arial Narrow" w:hAnsi="Arial Narrow"/>
          <w:b/>
          <w:iCs/>
        </w:rPr>
        <w:t xml:space="preserve"> June</w:t>
      </w:r>
      <w:r w:rsidR="00262167" w:rsidRPr="000D79B6">
        <w:rPr>
          <w:rFonts w:ascii="Arial Narrow" w:hAnsi="Arial Narrow"/>
          <w:b/>
          <w:iCs/>
        </w:rPr>
        <w:t>, 201</w:t>
      </w:r>
      <w:r>
        <w:rPr>
          <w:rFonts w:ascii="Arial Narrow" w:hAnsi="Arial Narrow"/>
          <w:b/>
          <w:iCs/>
        </w:rPr>
        <w:t>8</w:t>
      </w:r>
      <w:r w:rsidR="00262167" w:rsidRPr="00F261F9">
        <w:rPr>
          <w:rFonts w:ascii="Arial Narrow" w:hAnsi="Arial Narrow" w:cs="Book Antiqua"/>
          <w:bCs/>
          <w:iCs/>
        </w:rPr>
        <w:t xml:space="preserve"> </w:t>
      </w:r>
      <w:r w:rsidR="00262167" w:rsidRPr="00377D40">
        <w:rPr>
          <w:rFonts w:ascii="Arial Narrow" w:hAnsi="Arial Narrow" w:cs="Book Antiqua"/>
          <w:bCs/>
          <w:iCs/>
        </w:rPr>
        <w:t xml:space="preserve">starting at </w:t>
      </w:r>
      <w:r w:rsidR="00262167" w:rsidRPr="000D79B6">
        <w:rPr>
          <w:rFonts w:ascii="Arial Narrow" w:hAnsi="Arial Narrow" w:cs="Book Antiqua"/>
          <w:b/>
          <w:bCs/>
          <w:iCs/>
        </w:rPr>
        <w:t>1000hrs</w:t>
      </w:r>
      <w:r w:rsidR="00262167" w:rsidRPr="00377D40">
        <w:rPr>
          <w:rFonts w:ascii="Arial Narrow" w:hAnsi="Arial Narrow" w:cs="Book Antiqua"/>
          <w:bCs/>
          <w:iCs/>
        </w:rPr>
        <w:t xml:space="preserve">. Note that, the meeting point will be at the </w:t>
      </w:r>
      <w:r w:rsidR="00262167" w:rsidRPr="000D79B6">
        <w:rPr>
          <w:rFonts w:ascii="Arial Narrow" w:hAnsi="Arial Narrow" w:cs="Book Antiqua"/>
          <w:b/>
          <w:bCs/>
          <w:iCs/>
        </w:rPr>
        <w:t xml:space="preserve">District </w:t>
      </w:r>
      <w:r w:rsidR="00F71EF4">
        <w:rPr>
          <w:rFonts w:ascii="Arial Narrow" w:hAnsi="Arial Narrow" w:cs="Book Antiqua"/>
          <w:b/>
          <w:bCs/>
          <w:iCs/>
        </w:rPr>
        <w:t xml:space="preserve">Executive Director’s </w:t>
      </w:r>
      <w:r w:rsidR="00262167" w:rsidRPr="000D79B6">
        <w:rPr>
          <w:rFonts w:ascii="Arial Narrow" w:hAnsi="Arial Narrow" w:cs="Book Antiqua"/>
          <w:b/>
          <w:bCs/>
          <w:iCs/>
        </w:rPr>
        <w:t>office</w:t>
      </w:r>
      <w:r w:rsidR="00262167">
        <w:rPr>
          <w:rFonts w:ascii="Arial Narrow" w:hAnsi="Arial Narrow" w:cs="Book Antiqua"/>
          <w:bCs/>
          <w:iCs/>
        </w:rPr>
        <w:t>.</w:t>
      </w:r>
    </w:p>
    <w:p w:rsidR="00262167" w:rsidRDefault="00262167" w:rsidP="002621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</w:rPr>
      </w:pPr>
    </w:p>
    <w:p w:rsidR="00371D3A" w:rsidRPr="00242364" w:rsidRDefault="00371D3A" w:rsidP="002621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</w:rPr>
      </w:pPr>
    </w:p>
    <w:p w:rsidR="00262167" w:rsidRDefault="00262167" w:rsidP="0026216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lang w:val="en-GB"/>
        </w:rPr>
      </w:pPr>
      <w:proofErr w:type="spellStart"/>
      <w:r>
        <w:rPr>
          <w:rFonts w:ascii="Arial Narrow" w:hAnsi="Arial Narrow"/>
          <w:b/>
        </w:rPr>
        <w:t>Loema</w:t>
      </w:r>
      <w:proofErr w:type="spellEnd"/>
      <w:r>
        <w:rPr>
          <w:rFonts w:ascii="Arial Narrow" w:hAnsi="Arial Narrow"/>
          <w:b/>
        </w:rPr>
        <w:t xml:space="preserve"> I. </w:t>
      </w:r>
      <w:r>
        <w:rPr>
          <w:rFonts w:ascii="Arial Narrow" w:hAnsi="Arial Narrow"/>
          <w:b/>
          <w:lang w:val="en-GB"/>
        </w:rPr>
        <w:t>Peter</w:t>
      </w:r>
    </w:p>
    <w:p w:rsidR="00262167" w:rsidRPr="00EE68F3" w:rsidRDefault="00262167" w:rsidP="0026216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</w:rPr>
      </w:pPr>
      <w:r w:rsidRPr="00EE68F3">
        <w:rPr>
          <w:rFonts w:ascii="Arial Narrow" w:hAnsi="Arial Narrow"/>
          <w:b/>
        </w:rPr>
        <w:t>DISTRICT EXECUTIVE DIRECTOR,</w:t>
      </w:r>
    </w:p>
    <w:p w:rsidR="00262167" w:rsidRPr="00EE68F3" w:rsidRDefault="00262167" w:rsidP="0026216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</w:rPr>
      </w:pPr>
      <w:proofErr w:type="spellStart"/>
      <w:r w:rsidRPr="00EE68F3">
        <w:rPr>
          <w:rFonts w:ascii="Arial Narrow" w:hAnsi="Arial Narrow"/>
          <w:b/>
        </w:rPr>
        <w:t>RUNGWE</w:t>
      </w:r>
      <w:proofErr w:type="spellEnd"/>
      <w:r w:rsidRPr="00EE68F3">
        <w:rPr>
          <w:rFonts w:ascii="Arial Narrow" w:hAnsi="Arial Narrow"/>
          <w:b/>
        </w:rPr>
        <w:t xml:space="preserve"> DISTRICT COUNCIL</w:t>
      </w:r>
    </w:p>
    <w:sectPr w:rsidR="00262167" w:rsidRPr="00EE68F3" w:rsidSect="0026216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1C7F"/>
    <w:multiLevelType w:val="hybridMultilevel"/>
    <w:tmpl w:val="BF2CA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167"/>
    <w:rsid w:val="000C3F73"/>
    <w:rsid w:val="001B7A3D"/>
    <w:rsid w:val="00262167"/>
    <w:rsid w:val="00283419"/>
    <w:rsid w:val="00295E9C"/>
    <w:rsid w:val="002E542A"/>
    <w:rsid w:val="00371D3A"/>
    <w:rsid w:val="003F22F8"/>
    <w:rsid w:val="003F6911"/>
    <w:rsid w:val="004D03EC"/>
    <w:rsid w:val="004E373B"/>
    <w:rsid w:val="004F5A39"/>
    <w:rsid w:val="00507514"/>
    <w:rsid w:val="00611D23"/>
    <w:rsid w:val="007676FD"/>
    <w:rsid w:val="007D2C3F"/>
    <w:rsid w:val="007D4BBE"/>
    <w:rsid w:val="007D632C"/>
    <w:rsid w:val="00847E7D"/>
    <w:rsid w:val="0095308C"/>
    <w:rsid w:val="009B255C"/>
    <w:rsid w:val="00AE0228"/>
    <w:rsid w:val="00BD319F"/>
    <w:rsid w:val="00CA5776"/>
    <w:rsid w:val="00D440D8"/>
    <w:rsid w:val="00D65D7C"/>
    <w:rsid w:val="00D80EF2"/>
    <w:rsid w:val="00DA7DFB"/>
    <w:rsid w:val="00E65A8F"/>
    <w:rsid w:val="00F425AE"/>
    <w:rsid w:val="00F71EF4"/>
    <w:rsid w:val="00FC7231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621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216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Normal14pt">
    <w:name w:val="heading 2 + Normal + 14 pt"/>
    <w:aliases w:val="Bold,Centered"/>
    <w:basedOn w:val="Normal"/>
    <w:rsid w:val="00262167"/>
    <w:pPr>
      <w:spacing w:after="240"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62167"/>
    <w:pPr>
      <w:ind w:left="720"/>
      <w:contextualSpacing/>
    </w:pPr>
  </w:style>
  <w:style w:type="table" w:styleId="TableGrid">
    <w:name w:val="Table Grid"/>
    <w:basedOn w:val="TableNormal"/>
    <w:uiPriority w:val="59"/>
    <w:rsid w:val="004D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7DFB"/>
    <w:pPr>
      <w:jc w:val="center"/>
    </w:pPr>
    <w:rPr>
      <w:rFonts w:ascii="Benguiat Bk BT" w:hAnsi="Benguiat Bk BT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DA7DFB"/>
    <w:rPr>
      <w:rFonts w:ascii="Benguiat Bk BT" w:eastAsia="Times New Roman" w:hAnsi="Benguiat Bk BT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2018-05-12T09:27:00Z</cp:lastPrinted>
  <dcterms:created xsi:type="dcterms:W3CDTF">2018-06-21T11:10:00Z</dcterms:created>
  <dcterms:modified xsi:type="dcterms:W3CDTF">2018-06-21T11:10:00Z</dcterms:modified>
</cp:coreProperties>
</file>